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D" w:rsidRDefault="00F67C8D"/>
    <w:p w:rsidR="002D35C5" w:rsidRDefault="002D35C5" w:rsidP="002D35C5">
      <w:pPr>
        <w:pStyle w:val="Heading1"/>
      </w:pPr>
    </w:p>
    <w:p w:rsidR="002D35C5" w:rsidRPr="009B3461" w:rsidRDefault="00D757AC" w:rsidP="00DE2F59">
      <w:pPr>
        <w:pStyle w:val="Heading1"/>
        <w:ind w:left="0" w:right="-1"/>
      </w:pPr>
      <w:r>
        <w:t>PIT COUNT COORDINATOR JOB DESCRIPTION</w:t>
      </w:r>
    </w:p>
    <w:p w:rsidR="002D35C5" w:rsidRDefault="002D35C5" w:rsidP="00DE2F59">
      <w:pPr>
        <w:pStyle w:val="RegularBody"/>
        <w:ind w:right="-1"/>
      </w:pPr>
    </w:p>
    <w:p w:rsidR="00DE2F59" w:rsidRPr="00DE2F59" w:rsidRDefault="00DE2F59" w:rsidP="00DE2F59">
      <w:pPr>
        <w:pStyle w:val="RegularBody"/>
        <w:ind w:right="-1"/>
        <w:rPr>
          <w:sz w:val="24"/>
          <w:szCs w:val="24"/>
        </w:rPr>
      </w:pPr>
      <w:r w:rsidRPr="00DE2F59">
        <w:rPr>
          <w:sz w:val="24"/>
          <w:szCs w:val="24"/>
        </w:rPr>
        <w:t>The success of your PiT Count depends on a qua</w:t>
      </w:r>
      <w:r>
        <w:rPr>
          <w:sz w:val="24"/>
          <w:szCs w:val="24"/>
        </w:rPr>
        <w:t>lified and dedicated PiT Count c</w:t>
      </w:r>
      <w:r w:rsidRPr="00DE2F59">
        <w:rPr>
          <w:sz w:val="24"/>
          <w:szCs w:val="24"/>
        </w:rPr>
        <w:t>oordinator. The following resource is a sample job description that may be useful to inform the recru</w:t>
      </w:r>
      <w:r>
        <w:rPr>
          <w:sz w:val="24"/>
          <w:szCs w:val="24"/>
        </w:rPr>
        <w:t>itment of your local PiT Count c</w:t>
      </w:r>
      <w:r w:rsidRPr="00DE2F59">
        <w:rPr>
          <w:sz w:val="24"/>
          <w:szCs w:val="24"/>
        </w:rPr>
        <w:t>oordinator. As part of this template, we have developed a list of suggested qualifications. This is just a g</w:t>
      </w:r>
      <w:bookmarkStart w:id="0" w:name="_GoBack"/>
      <w:bookmarkEnd w:id="0"/>
      <w:r w:rsidRPr="00DE2F59">
        <w:rPr>
          <w:sz w:val="24"/>
          <w:szCs w:val="24"/>
        </w:rPr>
        <w:t>uide; based on your local context and the e</w:t>
      </w:r>
      <w:r>
        <w:rPr>
          <w:sz w:val="24"/>
          <w:szCs w:val="24"/>
        </w:rPr>
        <w:t>xpectations for your PiT Count c</w:t>
      </w:r>
      <w:r w:rsidRPr="00DE2F59">
        <w:rPr>
          <w:sz w:val="24"/>
          <w:szCs w:val="24"/>
        </w:rPr>
        <w:t xml:space="preserve">oordinator, you may need to add to, remove or amend these qualifications. </w:t>
      </w:r>
    </w:p>
    <w:p w:rsidR="00DE2F59" w:rsidRPr="002D35C5" w:rsidRDefault="00DE2F59" w:rsidP="002D35C5">
      <w:pPr>
        <w:pStyle w:val="RegularBody"/>
        <w:ind w:left="-142" w:right="-475"/>
        <w:rPr>
          <w:sz w:val="24"/>
          <w:szCs w:val="24"/>
        </w:rPr>
      </w:pPr>
    </w:p>
    <w:p w:rsidR="002D35C5" w:rsidRDefault="002D35C5"/>
    <w:p w:rsidR="002D35C5" w:rsidRDefault="002D35C5">
      <w:r>
        <w:br w:type="page"/>
      </w:r>
    </w:p>
    <w:p w:rsidR="00DE2F59" w:rsidRPr="003D3F6E" w:rsidRDefault="00DE2F59" w:rsidP="00DE2F59">
      <w:pPr>
        <w:pStyle w:val="Heading2"/>
        <w:rPr>
          <w:color w:val="000000" w:themeColor="text1"/>
        </w:rPr>
      </w:pPr>
      <w:r w:rsidRPr="00DE2F59">
        <w:rPr>
          <w:rFonts w:eastAsiaTheme="minorEastAsia"/>
        </w:rPr>
        <w:lastRenderedPageBreak/>
        <w:t>Sample Job Description</w:t>
      </w:r>
    </w:p>
    <w:p w:rsidR="00DE2F59" w:rsidRPr="003D3F6E" w:rsidRDefault="00DE2F59" w:rsidP="00DE2F59">
      <w:pPr>
        <w:pStyle w:val="Style1"/>
        <w:spacing w:line="276" w:lineRule="auto"/>
        <w:rPr>
          <w:rStyle w:val="Style1Char"/>
          <w:rFonts w:asciiTheme="majorHAnsi" w:hAnsiTheme="majorHAnsi"/>
          <w:color w:val="000000" w:themeColor="text1"/>
          <w:sz w:val="24"/>
        </w:rPr>
      </w:pPr>
      <w:r w:rsidRPr="005A42E3">
        <w:rPr>
          <w:rFonts w:asciiTheme="majorHAnsi" w:hAnsiTheme="majorHAnsi"/>
          <w:b/>
          <w:color w:val="000000" w:themeColor="text1"/>
          <w:sz w:val="24"/>
        </w:rPr>
        <w:t>JOB TITLE:</w:t>
      </w:r>
      <w:r w:rsidRPr="003D3F6E">
        <w:rPr>
          <w:rStyle w:val="Style1Char"/>
          <w:rFonts w:asciiTheme="majorHAnsi" w:hAnsiTheme="majorHAnsi"/>
          <w:color w:val="000000" w:themeColor="text1"/>
          <w:sz w:val="24"/>
        </w:rPr>
        <w:t xml:space="preserve">Point-in-Time Count Coordinator, </w:t>
      </w:r>
      <w:r w:rsidRPr="003D3F6E">
        <w:rPr>
          <w:rStyle w:val="Style1Char"/>
          <w:rFonts w:asciiTheme="majorHAnsi" w:hAnsiTheme="majorHAnsi"/>
          <w:b/>
          <w:color w:val="000000" w:themeColor="text1"/>
          <w:sz w:val="24"/>
        </w:rPr>
        <w:t>[Community Entity]</w:t>
      </w:r>
    </w:p>
    <w:p w:rsidR="00DE2F59" w:rsidRPr="003D3F6E" w:rsidRDefault="00DE2F59" w:rsidP="00DE2F59">
      <w:pPr>
        <w:pStyle w:val="Style1"/>
        <w:spacing w:line="276" w:lineRule="auto"/>
        <w:rPr>
          <w:rFonts w:asciiTheme="majorHAnsi" w:hAnsiTheme="majorHAnsi"/>
          <w:color w:val="000000" w:themeColor="text1"/>
          <w:sz w:val="24"/>
        </w:rPr>
      </w:pPr>
      <w:r w:rsidRPr="003D3F6E">
        <w:rPr>
          <w:rFonts w:asciiTheme="majorHAnsi" w:hAnsiTheme="majorHAnsi"/>
          <w:b/>
          <w:color w:val="000000" w:themeColor="text1"/>
          <w:sz w:val="24"/>
        </w:rPr>
        <w:t>TYPE OF POSITION:Contract [insert]</w:t>
      </w:r>
    </w:p>
    <w:p w:rsidR="00DE2F59" w:rsidRPr="003D3F6E" w:rsidRDefault="00DE2F59" w:rsidP="00DE2F59">
      <w:pPr>
        <w:pStyle w:val="Style1"/>
        <w:spacing w:line="276" w:lineRule="auto"/>
        <w:rPr>
          <w:rFonts w:asciiTheme="majorHAnsi" w:hAnsiTheme="majorHAnsi"/>
          <w:color w:val="000000" w:themeColor="text1"/>
          <w:sz w:val="24"/>
        </w:rPr>
      </w:pPr>
      <w:r w:rsidRPr="003D3F6E">
        <w:rPr>
          <w:rFonts w:asciiTheme="majorHAnsi" w:hAnsiTheme="majorHAnsi"/>
          <w:b/>
          <w:color w:val="000000" w:themeColor="text1"/>
          <w:sz w:val="24"/>
        </w:rPr>
        <w:t>HOURS OF WORK:  [insert]</w:t>
      </w:r>
    </w:p>
    <w:p w:rsidR="00DE2F59" w:rsidRPr="003D3F6E" w:rsidRDefault="00DE2F59" w:rsidP="00DE2F59">
      <w:pPr>
        <w:pStyle w:val="Style1"/>
        <w:spacing w:line="276" w:lineRule="auto"/>
        <w:rPr>
          <w:rFonts w:asciiTheme="majorHAnsi" w:hAnsiTheme="majorHAnsi"/>
          <w:color w:val="000000" w:themeColor="text1"/>
        </w:rPr>
      </w:pPr>
      <w:r w:rsidRPr="003D3F6E">
        <w:rPr>
          <w:rFonts w:asciiTheme="majorHAnsi" w:hAnsiTheme="majorHAnsi"/>
          <w:b/>
          <w:color w:val="000000" w:themeColor="text1"/>
          <w:sz w:val="24"/>
        </w:rPr>
        <w:t>SALARY: [insert]</w:t>
      </w:r>
    </w:p>
    <w:p w:rsidR="00DE2F59" w:rsidRPr="003F2D84" w:rsidRDefault="00DE2F59" w:rsidP="00DE2F59">
      <w:pPr>
        <w:pStyle w:val="Style1"/>
        <w:spacing w:line="276" w:lineRule="auto"/>
        <w:rPr>
          <w:rFonts w:asciiTheme="majorHAnsi" w:hAnsiTheme="majorHAnsi"/>
        </w:rPr>
      </w:pPr>
    </w:p>
    <w:p w:rsidR="00DE2F59" w:rsidRPr="003D3F6E" w:rsidRDefault="00DE2F59" w:rsidP="00DE2F59">
      <w:pPr>
        <w:pStyle w:val="Heading2"/>
      </w:pPr>
      <w:r w:rsidRPr="003D3F6E">
        <w:t xml:space="preserve">Overview: </w:t>
      </w:r>
    </w:p>
    <w:p w:rsidR="00DE2F59" w:rsidRPr="003D3F6E" w:rsidRDefault="00DE2F59" w:rsidP="00DE2F59">
      <w:pPr>
        <w:pStyle w:val="Style1"/>
        <w:spacing w:line="276" w:lineRule="auto"/>
        <w:rPr>
          <w:rFonts w:asciiTheme="majorHAnsi" w:hAnsiTheme="majorHAnsi"/>
          <w:color w:val="000000" w:themeColor="text1"/>
        </w:rPr>
      </w:pPr>
      <w:r w:rsidRPr="003D3F6E">
        <w:rPr>
          <w:rFonts w:asciiTheme="majorHAnsi" w:hAnsiTheme="majorHAnsi"/>
          <w:color w:val="000000" w:themeColor="text1"/>
        </w:rPr>
        <w:t xml:space="preserve">The Point-in-Time Count Coordinator will plan and execute the </w:t>
      </w:r>
      <w:r w:rsidRPr="003D3F6E">
        <w:rPr>
          <w:rFonts w:asciiTheme="majorHAnsi" w:hAnsiTheme="majorHAnsi"/>
          <w:b/>
          <w:color w:val="000000" w:themeColor="text1"/>
        </w:rPr>
        <w:t>[community name]</w:t>
      </w:r>
      <w:r w:rsidRPr="003D3F6E">
        <w:rPr>
          <w:rFonts w:asciiTheme="majorHAnsi" w:hAnsiTheme="majorHAnsi"/>
          <w:color w:val="000000" w:themeColor="text1"/>
        </w:rPr>
        <w:t xml:space="preserve"> 201</w:t>
      </w:r>
      <w:r>
        <w:rPr>
          <w:rFonts w:asciiTheme="majorHAnsi" w:hAnsiTheme="majorHAnsi"/>
          <w:color w:val="000000" w:themeColor="text1"/>
        </w:rPr>
        <w:t>8</w:t>
      </w:r>
      <w:r w:rsidRPr="003D3F6E">
        <w:rPr>
          <w:rFonts w:asciiTheme="majorHAnsi" w:hAnsiTheme="majorHAnsi"/>
          <w:color w:val="000000" w:themeColor="text1"/>
        </w:rPr>
        <w:t xml:space="preserve"> homeless count at the direction of the </w:t>
      </w:r>
      <w:r w:rsidRPr="003D3F6E">
        <w:rPr>
          <w:rFonts w:asciiTheme="majorHAnsi" w:hAnsiTheme="majorHAnsi"/>
          <w:b/>
          <w:color w:val="000000" w:themeColor="text1"/>
        </w:rPr>
        <w:t>[Community Entity]</w:t>
      </w:r>
      <w:r w:rsidRPr="003D3F6E">
        <w:rPr>
          <w:rFonts w:asciiTheme="majorHAnsi" w:hAnsiTheme="majorHAnsi"/>
          <w:color w:val="000000" w:themeColor="text1"/>
        </w:rPr>
        <w:t xml:space="preserve"> and the Point-in-Time Count Committee. </w:t>
      </w:r>
    </w:p>
    <w:p w:rsidR="00DE2F59" w:rsidRDefault="00DE2F59" w:rsidP="00DE2F59">
      <w:pPr>
        <w:pStyle w:val="Style1"/>
        <w:spacing w:line="276" w:lineRule="auto"/>
        <w:jc w:val="center"/>
        <w:rPr>
          <w:rFonts w:asciiTheme="majorHAnsi" w:hAnsiTheme="majorHAnsi"/>
          <w:b/>
          <w:color w:val="000000" w:themeColor="text1"/>
        </w:rPr>
      </w:pPr>
    </w:p>
    <w:p w:rsidR="00DE2F59" w:rsidRPr="003D3F6E" w:rsidRDefault="00DE2F59" w:rsidP="00DE2F59">
      <w:pPr>
        <w:pStyle w:val="Style1"/>
        <w:spacing w:line="276" w:lineRule="auto"/>
        <w:jc w:val="center"/>
        <w:rPr>
          <w:rFonts w:asciiTheme="majorHAnsi" w:hAnsiTheme="majorHAnsi"/>
          <w:b/>
          <w:color w:val="000000" w:themeColor="text1"/>
        </w:rPr>
      </w:pPr>
      <w:r w:rsidRPr="003D3F6E">
        <w:rPr>
          <w:rFonts w:asciiTheme="majorHAnsi" w:hAnsiTheme="majorHAnsi"/>
          <w:b/>
          <w:color w:val="000000" w:themeColor="text1"/>
        </w:rPr>
        <w:t>[Insert description of the Lead Organization]</w:t>
      </w:r>
    </w:p>
    <w:p w:rsidR="00DE2F59" w:rsidRPr="003D3F6E" w:rsidRDefault="00DE2F59" w:rsidP="00DE2F59">
      <w:pPr>
        <w:pStyle w:val="Style1"/>
        <w:spacing w:line="276" w:lineRule="auto"/>
        <w:rPr>
          <w:rFonts w:asciiTheme="majorHAnsi" w:hAnsiTheme="majorHAnsi"/>
          <w:color w:val="000000" w:themeColor="text1"/>
        </w:rPr>
      </w:pPr>
    </w:p>
    <w:p w:rsidR="00DE2F59" w:rsidRPr="003D3F6E" w:rsidRDefault="00DE2F59" w:rsidP="00DE2F59">
      <w:pPr>
        <w:pStyle w:val="Heading2"/>
        <w:rPr>
          <w:color w:val="000000" w:themeColor="text1"/>
        </w:rPr>
      </w:pPr>
      <w:r w:rsidRPr="003D3F6E">
        <w:rPr>
          <w:color w:val="000000" w:themeColor="text1"/>
        </w:rPr>
        <w:t>Summary:</w:t>
      </w:r>
    </w:p>
    <w:p w:rsidR="00DE2F59" w:rsidRPr="003D3F6E" w:rsidRDefault="00DE2F59" w:rsidP="00DE2F59">
      <w:pPr>
        <w:pStyle w:val="Style1"/>
        <w:spacing w:line="276" w:lineRule="auto"/>
        <w:rPr>
          <w:rFonts w:asciiTheme="majorHAnsi" w:hAnsiTheme="majorHAnsi"/>
          <w:color w:val="000000" w:themeColor="text1"/>
        </w:rPr>
      </w:pPr>
      <w:r w:rsidRPr="00A75FB5">
        <w:rPr>
          <w:rFonts w:asciiTheme="majorHAnsi" w:hAnsiTheme="majorHAnsi"/>
        </w:rPr>
        <w:t xml:space="preserve">In </w:t>
      </w:r>
      <w:r>
        <w:rPr>
          <w:rFonts w:asciiTheme="majorHAnsi" w:hAnsiTheme="majorHAnsi"/>
        </w:rPr>
        <w:t>March-April 2018</w:t>
      </w:r>
      <w:r w:rsidRPr="00A75FB5">
        <w:rPr>
          <w:rFonts w:asciiTheme="majorHAnsi" w:hAnsiTheme="majorHAnsi"/>
        </w:rPr>
        <w:t>,</w:t>
      </w:r>
      <w:r w:rsidRPr="003D3F6E">
        <w:rPr>
          <w:rFonts w:asciiTheme="majorHAnsi" w:hAnsiTheme="majorHAnsi"/>
          <w:b/>
          <w:color w:val="000000" w:themeColor="text1"/>
        </w:rPr>
        <w:t xml:space="preserve">[community name] </w:t>
      </w:r>
      <w:r w:rsidRPr="003D3F6E">
        <w:rPr>
          <w:rFonts w:asciiTheme="majorHAnsi" w:hAnsiTheme="majorHAnsi"/>
          <w:color w:val="000000" w:themeColor="text1"/>
        </w:rPr>
        <w:t xml:space="preserve">will participate in the Point-in-Time Homeless Count supported by the Government of Canada’s Homelessness Partnering Strategy. The Point-in-Time (PiT) Count serves two functions: First, to count the number of people experiencing homelessness in </w:t>
      </w:r>
      <w:r w:rsidRPr="003D3F6E">
        <w:rPr>
          <w:rFonts w:asciiTheme="majorHAnsi" w:hAnsiTheme="majorHAnsi"/>
          <w:b/>
          <w:color w:val="000000" w:themeColor="text1"/>
        </w:rPr>
        <w:t>[community name]</w:t>
      </w:r>
      <w:r w:rsidRPr="003D3F6E">
        <w:rPr>
          <w:rFonts w:asciiTheme="majorHAnsi" w:hAnsiTheme="majorHAnsi"/>
          <w:color w:val="000000" w:themeColor="text1"/>
        </w:rPr>
        <w:t xml:space="preserve"> over a specified period. Second, to gather information on the demographics and services needs of the local homeless population. </w:t>
      </w:r>
    </w:p>
    <w:p w:rsidR="00DE2F59" w:rsidRPr="003D3F6E" w:rsidRDefault="00DE2F59" w:rsidP="00DE2F59">
      <w:pPr>
        <w:pStyle w:val="Style1"/>
        <w:spacing w:line="276" w:lineRule="auto"/>
        <w:rPr>
          <w:rFonts w:asciiTheme="majorHAnsi" w:hAnsiTheme="majorHAnsi"/>
          <w:color w:val="000000" w:themeColor="text1"/>
        </w:rPr>
      </w:pPr>
    </w:p>
    <w:p w:rsidR="00DE2F59" w:rsidRPr="003D3F6E" w:rsidRDefault="00DE2F59" w:rsidP="00DE2F59">
      <w:pPr>
        <w:pStyle w:val="Style1"/>
        <w:spacing w:line="276" w:lineRule="auto"/>
        <w:rPr>
          <w:rFonts w:asciiTheme="majorHAnsi" w:hAnsiTheme="majorHAnsi"/>
          <w:color w:val="000000" w:themeColor="text1"/>
        </w:rPr>
      </w:pPr>
      <w:r w:rsidRPr="003D3F6E">
        <w:rPr>
          <w:rFonts w:asciiTheme="majorHAnsi" w:hAnsiTheme="majorHAnsi"/>
          <w:color w:val="000000" w:themeColor="text1"/>
        </w:rPr>
        <w:t xml:space="preserve">Through a snapshot of homelessness, the PiT Count will help us to better understandhomelessness in </w:t>
      </w:r>
      <w:r w:rsidRPr="0087529A">
        <w:rPr>
          <w:rFonts w:asciiTheme="majorHAnsi" w:hAnsiTheme="majorHAnsi"/>
          <w:b/>
          <w:color w:val="000000" w:themeColor="text1"/>
        </w:rPr>
        <w:t>[community name].</w:t>
      </w:r>
      <w:r w:rsidRPr="003D3F6E">
        <w:rPr>
          <w:rFonts w:asciiTheme="majorHAnsi" w:hAnsiTheme="majorHAnsi"/>
          <w:color w:val="000000" w:themeColor="text1"/>
        </w:rPr>
        <w:t xml:space="preserve"> With successive counts, we can measure our progress</w:t>
      </w:r>
      <w:r>
        <w:rPr>
          <w:rFonts w:asciiTheme="majorHAnsi" w:hAnsiTheme="majorHAnsi"/>
          <w:color w:val="000000" w:themeColor="text1"/>
        </w:rPr>
        <w:t xml:space="preserve"> in ending homelessness in </w:t>
      </w:r>
      <w:r w:rsidRPr="003D3F6E">
        <w:rPr>
          <w:rFonts w:asciiTheme="majorHAnsi" w:hAnsiTheme="majorHAnsi"/>
          <w:color w:val="000000" w:themeColor="text1"/>
        </w:rPr>
        <w:t xml:space="preserve">our community. </w:t>
      </w:r>
      <w:r w:rsidRPr="005A42E3">
        <w:rPr>
          <w:rFonts w:asciiTheme="majorHAnsi" w:hAnsiTheme="majorHAnsi"/>
          <w:b/>
        </w:rPr>
        <w:t>[Insert additional benefits of a PiT Count]</w:t>
      </w:r>
    </w:p>
    <w:p w:rsidR="00DE2F59" w:rsidRDefault="00DE2F59" w:rsidP="00DE2F59">
      <w:pPr>
        <w:pStyle w:val="Style1"/>
        <w:spacing w:line="276" w:lineRule="auto"/>
        <w:rPr>
          <w:rFonts w:asciiTheme="majorHAnsi" w:hAnsiTheme="majorHAnsi"/>
        </w:rPr>
      </w:pPr>
    </w:p>
    <w:p w:rsidR="00DE2F59" w:rsidRPr="003F2D84" w:rsidRDefault="00DE2F59" w:rsidP="00DE2F59">
      <w:pPr>
        <w:pStyle w:val="Style1"/>
        <w:spacing w:line="276" w:lineRule="auto"/>
        <w:rPr>
          <w:rFonts w:asciiTheme="majorHAnsi" w:hAnsiTheme="majorHAnsi"/>
        </w:rPr>
      </w:pPr>
      <w:r w:rsidRPr="003F2D84">
        <w:rPr>
          <w:rFonts w:asciiTheme="majorHAnsi" w:hAnsiTheme="majorHAnsi"/>
        </w:rPr>
        <w:t>The PiT Cou</w:t>
      </w:r>
      <w:r>
        <w:rPr>
          <w:rFonts w:asciiTheme="majorHAnsi" w:hAnsiTheme="majorHAnsi"/>
        </w:rPr>
        <w:t xml:space="preserve">nt coordinator </w:t>
      </w:r>
      <w:r w:rsidRPr="00A75FB5">
        <w:rPr>
          <w:rFonts w:asciiTheme="majorHAnsi" w:hAnsiTheme="majorHAnsi"/>
        </w:rPr>
        <w:t>will plan and implement the</w:t>
      </w:r>
      <w:r w:rsidRPr="003D3F6E">
        <w:rPr>
          <w:rFonts w:asciiTheme="majorHAnsi" w:hAnsiTheme="majorHAnsi"/>
          <w:b/>
          <w:color w:val="000000" w:themeColor="text1"/>
        </w:rPr>
        <w:t xml:space="preserve">[insert community name] </w:t>
      </w:r>
      <w:r>
        <w:rPr>
          <w:rFonts w:asciiTheme="majorHAnsi" w:hAnsiTheme="majorHAnsi"/>
        </w:rPr>
        <w:t xml:space="preserve">PiT </w:t>
      </w:r>
      <w:r w:rsidRPr="003F2D84">
        <w:rPr>
          <w:rFonts w:asciiTheme="majorHAnsi" w:hAnsiTheme="majorHAnsi"/>
        </w:rPr>
        <w:t>Count</w:t>
      </w:r>
      <w:r>
        <w:rPr>
          <w:rFonts w:asciiTheme="majorHAnsi" w:hAnsiTheme="majorHAnsi"/>
        </w:rPr>
        <w:t xml:space="preserve">, </w:t>
      </w:r>
      <w:r w:rsidRPr="003F2D84">
        <w:rPr>
          <w:rFonts w:asciiTheme="majorHAnsi" w:hAnsiTheme="majorHAnsi"/>
        </w:rPr>
        <w:t xml:space="preserve">in consultation with the PiT Count </w:t>
      </w:r>
      <w:r>
        <w:rPr>
          <w:rFonts w:asciiTheme="majorHAnsi" w:hAnsiTheme="majorHAnsi"/>
        </w:rPr>
        <w:t>c</w:t>
      </w:r>
      <w:r w:rsidRPr="003F2D84">
        <w:rPr>
          <w:rFonts w:asciiTheme="majorHAnsi" w:hAnsiTheme="majorHAnsi"/>
        </w:rPr>
        <w:t>ommittee. The C</w:t>
      </w:r>
      <w:r>
        <w:rPr>
          <w:rFonts w:asciiTheme="majorHAnsi" w:hAnsiTheme="majorHAnsi"/>
        </w:rPr>
        <w:t>=c</w:t>
      </w:r>
      <w:r w:rsidRPr="003F2D84">
        <w:rPr>
          <w:rFonts w:asciiTheme="majorHAnsi" w:hAnsiTheme="majorHAnsi"/>
        </w:rPr>
        <w:t>oordinator will be responsible for:</w:t>
      </w:r>
    </w:p>
    <w:p w:rsidR="00DE2F59" w:rsidRPr="003D3F6E" w:rsidRDefault="00DE2F59" w:rsidP="00DE2F59">
      <w:pPr>
        <w:spacing w:line="276" w:lineRule="auto"/>
        <w:ind w:right="702"/>
        <w:rPr>
          <w:rFonts w:ascii="Myriad Pro" w:hAnsi="Myriad Pro"/>
          <w:b/>
          <w:color w:val="000000" w:themeColor="text1"/>
        </w:rPr>
      </w:pPr>
    </w:p>
    <w:p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 xml:space="preserve">Designing the PiT Count methodology, in compliance with HPS’ minimum requirements; </w:t>
      </w:r>
    </w:p>
    <w:p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Mobilizing the homeless serving-sector;</w:t>
      </w:r>
    </w:p>
    <w:p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Leveraging community support and participation;</w:t>
      </w:r>
    </w:p>
    <w:p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Recruiting and training volunteers;</w:t>
      </w:r>
    </w:p>
    <w:p w:rsidR="00DE2F59" w:rsidRPr="003D3F6E"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Ensuring the safety of volunteers and participant</w:t>
      </w:r>
      <w:r>
        <w:rPr>
          <w:color w:val="000000" w:themeColor="text1"/>
        </w:rPr>
        <w:t>;</w:t>
      </w:r>
    </w:p>
    <w:p w:rsidR="00DE2F59"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 xml:space="preserve">Coordinating data input and analysis; </w:t>
      </w:r>
    </w:p>
    <w:p w:rsidR="00DE2F59" w:rsidRPr="00A75FB5" w:rsidRDefault="00DE2F59" w:rsidP="00DE2F59">
      <w:pPr>
        <w:pStyle w:val="AccenttextinlinewithH4"/>
        <w:numPr>
          <w:ilvl w:val="0"/>
          <w:numId w:val="1"/>
        </w:numPr>
        <w:tabs>
          <w:tab w:val="left" w:pos="567"/>
        </w:tabs>
        <w:spacing w:after="0" w:line="240" w:lineRule="auto"/>
        <w:ind w:left="993" w:right="703" w:hanging="709"/>
        <w:rPr>
          <w:color w:val="auto"/>
        </w:rPr>
      </w:pPr>
      <w:r w:rsidRPr="00A75FB5">
        <w:rPr>
          <w:color w:val="auto"/>
        </w:rPr>
        <w:t xml:space="preserve">Reporting regularly to the </w:t>
      </w:r>
      <w:r w:rsidRPr="00A75FB5">
        <w:rPr>
          <w:b/>
          <w:color w:val="auto"/>
        </w:rPr>
        <w:t>[Community Entity</w:t>
      </w:r>
      <w:r w:rsidRPr="00A75FB5">
        <w:rPr>
          <w:color w:val="auto"/>
        </w:rPr>
        <w:t>]; and</w:t>
      </w:r>
    </w:p>
    <w:p w:rsidR="00DE2F59" w:rsidRPr="006C1F42" w:rsidRDefault="00DE2F59" w:rsidP="00DE2F59">
      <w:pPr>
        <w:pStyle w:val="AccenttextinlinewithH4"/>
        <w:numPr>
          <w:ilvl w:val="0"/>
          <w:numId w:val="1"/>
        </w:numPr>
        <w:tabs>
          <w:tab w:val="left" w:pos="567"/>
        </w:tabs>
        <w:spacing w:after="0" w:line="240" w:lineRule="auto"/>
        <w:ind w:left="993" w:right="703" w:hanging="709"/>
        <w:rPr>
          <w:color w:val="000000" w:themeColor="text1"/>
        </w:rPr>
      </w:pPr>
      <w:r w:rsidRPr="003D3F6E">
        <w:rPr>
          <w:color w:val="000000" w:themeColor="text1"/>
        </w:rPr>
        <w:t xml:space="preserve">Preparing the </w:t>
      </w:r>
      <w:r>
        <w:rPr>
          <w:color w:val="000000" w:themeColor="text1"/>
        </w:rPr>
        <w:t xml:space="preserve">final </w:t>
      </w:r>
      <w:r w:rsidRPr="003D3F6E">
        <w:rPr>
          <w:color w:val="000000" w:themeColor="text1"/>
        </w:rPr>
        <w:t xml:space="preserve">PiT Countreport for submission to </w:t>
      </w:r>
      <w:r w:rsidRPr="003D3F6E">
        <w:rPr>
          <w:b/>
          <w:color w:val="000000" w:themeColor="text1"/>
        </w:rPr>
        <w:t>[Community Entity].</w:t>
      </w:r>
    </w:p>
    <w:p w:rsidR="00DE2F59" w:rsidRDefault="00DE2F59" w:rsidP="00DE2F59">
      <w:pPr>
        <w:pStyle w:val="Heading2"/>
        <w:rPr>
          <w:color w:val="000000" w:themeColor="text1"/>
        </w:rPr>
      </w:pPr>
    </w:p>
    <w:p w:rsidR="00DE2F59" w:rsidRDefault="00DE2F59" w:rsidP="00513AD6"/>
    <w:p w:rsidR="00DE2F59" w:rsidRDefault="00DE2F59" w:rsidP="00513AD6"/>
    <w:p w:rsidR="00DE2F59" w:rsidRPr="00513AD6" w:rsidRDefault="00DE2F59" w:rsidP="00513AD6"/>
    <w:p w:rsidR="00DE2F59" w:rsidRPr="003D3F6E" w:rsidRDefault="00DE2F59" w:rsidP="00DE2F59">
      <w:pPr>
        <w:pStyle w:val="Heading2"/>
        <w:rPr>
          <w:color w:val="000000" w:themeColor="text1"/>
        </w:rPr>
      </w:pPr>
      <w:r w:rsidRPr="003D3F6E">
        <w:rPr>
          <w:color w:val="000000" w:themeColor="text1"/>
        </w:rPr>
        <w:lastRenderedPageBreak/>
        <w:t xml:space="preserve">Qualifications </w:t>
      </w:r>
    </w:p>
    <w:p w:rsidR="00DE2F59" w:rsidRPr="003D3F6E" w:rsidRDefault="00DE2F59" w:rsidP="00DE2F59">
      <w:pPr>
        <w:rPr>
          <w:rFonts w:asciiTheme="majorHAnsi" w:hAnsiTheme="majorHAnsi"/>
          <w:b/>
          <w:color w:val="000000" w:themeColor="text1"/>
          <w:sz w:val="20"/>
          <w:szCs w:val="20"/>
        </w:rPr>
      </w:pPr>
    </w:p>
    <w:p w:rsidR="00DE2F59" w:rsidRPr="003D3F6E" w:rsidRDefault="00DE2F59" w:rsidP="00DE2F59">
      <w:pPr>
        <w:pStyle w:val="Heading3"/>
        <w:rPr>
          <w:color w:val="000000" w:themeColor="text1"/>
        </w:rPr>
      </w:pPr>
      <w:r w:rsidRPr="003D3F6E">
        <w:rPr>
          <w:color w:val="000000" w:themeColor="text1"/>
        </w:rPr>
        <w:t xml:space="preserve">Educational Requirements: </w:t>
      </w:r>
    </w:p>
    <w:p w:rsidR="00DE2F59" w:rsidRPr="005A42E3" w:rsidRDefault="00DE2F59" w:rsidP="00DE2F59">
      <w:pPr>
        <w:pStyle w:val="Style1"/>
        <w:numPr>
          <w:ilvl w:val="0"/>
          <w:numId w:val="4"/>
        </w:numPr>
        <w:spacing w:line="276" w:lineRule="auto"/>
        <w:rPr>
          <w:rFonts w:asciiTheme="majorHAnsi" w:hAnsiTheme="majorHAnsi"/>
          <w:color w:val="000000" w:themeColor="text1"/>
          <w:sz w:val="20"/>
          <w:szCs w:val="20"/>
        </w:rPr>
      </w:pPr>
      <w:r w:rsidRPr="005A42E3">
        <w:rPr>
          <w:rFonts w:asciiTheme="majorHAnsi" w:hAnsiTheme="majorHAnsi"/>
          <w:color w:val="000000" w:themeColor="text1"/>
          <w:sz w:val="20"/>
          <w:szCs w:val="20"/>
        </w:rPr>
        <w:t xml:space="preserve">Post-secondary education with a specialization in project management, social work, community planning, health, and/or research will be considered an asset. </w:t>
      </w:r>
    </w:p>
    <w:p w:rsidR="00DE2F59" w:rsidRPr="005A42E3" w:rsidRDefault="00DE2F59" w:rsidP="00DE2F59">
      <w:pPr>
        <w:pStyle w:val="Style1"/>
        <w:numPr>
          <w:ilvl w:val="0"/>
          <w:numId w:val="4"/>
        </w:numPr>
        <w:spacing w:line="276" w:lineRule="auto"/>
        <w:rPr>
          <w:rFonts w:asciiTheme="majorHAnsi" w:hAnsiTheme="majorHAnsi"/>
          <w:color w:val="000000" w:themeColor="text1"/>
          <w:sz w:val="20"/>
          <w:szCs w:val="20"/>
        </w:rPr>
      </w:pPr>
      <w:r w:rsidRPr="005A42E3">
        <w:rPr>
          <w:rFonts w:asciiTheme="majorHAnsi" w:hAnsiTheme="majorHAnsi"/>
          <w:color w:val="000000" w:themeColor="text1"/>
          <w:sz w:val="20"/>
          <w:szCs w:val="20"/>
        </w:rPr>
        <w:t xml:space="preserve">Knowledge and expertise in one or more of these areas may be satisfied through a combination of education, training and/or previous experience. </w:t>
      </w:r>
    </w:p>
    <w:p w:rsidR="00DE2F59" w:rsidRPr="003D3F6E" w:rsidRDefault="00DE2F59" w:rsidP="00DE2F59">
      <w:pPr>
        <w:pStyle w:val="Style1"/>
        <w:spacing w:line="276" w:lineRule="auto"/>
        <w:rPr>
          <w:rFonts w:asciiTheme="majorHAnsi" w:hAnsiTheme="majorHAnsi"/>
          <w:color w:val="000000" w:themeColor="text1"/>
        </w:rPr>
      </w:pPr>
    </w:p>
    <w:p w:rsidR="00DE2F59" w:rsidRPr="003D3F6E" w:rsidRDefault="00DE2F59" w:rsidP="00DE2F59">
      <w:pPr>
        <w:pStyle w:val="Heading3"/>
        <w:rPr>
          <w:color w:val="000000" w:themeColor="text1"/>
        </w:rPr>
      </w:pPr>
      <w:r w:rsidRPr="003D3F6E">
        <w:rPr>
          <w:color w:val="000000" w:themeColor="text1"/>
        </w:rPr>
        <w:t xml:space="preserve">Experience Requirements: </w:t>
      </w:r>
    </w:p>
    <w:p w:rsidR="00DE2F59" w:rsidRPr="005A42E3" w:rsidRDefault="00DE2F59" w:rsidP="00DE2F59">
      <w:pPr>
        <w:pStyle w:val="Style1"/>
        <w:numPr>
          <w:ilvl w:val="0"/>
          <w:numId w:val="3"/>
        </w:numPr>
        <w:spacing w:line="276" w:lineRule="auto"/>
        <w:rPr>
          <w:rFonts w:asciiTheme="majorHAnsi" w:hAnsiTheme="majorHAnsi"/>
          <w:sz w:val="20"/>
          <w:szCs w:val="20"/>
        </w:rPr>
      </w:pPr>
      <w:r w:rsidRPr="005A42E3">
        <w:rPr>
          <w:rFonts w:asciiTheme="majorHAnsi" w:hAnsiTheme="majorHAnsi"/>
          <w:sz w:val="20"/>
          <w:szCs w:val="20"/>
        </w:rPr>
        <w:t xml:space="preserve">2-3 years of experience in housing or homelessness, or a related field. Applicants must demonstrate an understanding of issues related to homelessness. Direct experience working with individuals experiencing homelessness is an asset.  </w:t>
      </w:r>
    </w:p>
    <w:p w:rsidR="00DE2F59" w:rsidRPr="005A42E3" w:rsidRDefault="00DE2F59" w:rsidP="00DE2F59">
      <w:pPr>
        <w:pStyle w:val="Style1"/>
        <w:numPr>
          <w:ilvl w:val="0"/>
          <w:numId w:val="3"/>
        </w:numPr>
        <w:spacing w:line="276" w:lineRule="auto"/>
        <w:rPr>
          <w:rFonts w:asciiTheme="majorHAnsi" w:hAnsiTheme="majorHAnsi"/>
          <w:sz w:val="20"/>
          <w:szCs w:val="20"/>
        </w:rPr>
      </w:pPr>
      <w:r w:rsidRPr="005A42E3">
        <w:rPr>
          <w:rFonts w:asciiTheme="majorHAnsi" w:hAnsiTheme="majorHAnsi"/>
          <w:sz w:val="20"/>
          <w:szCs w:val="20"/>
        </w:rPr>
        <w:t xml:space="preserve">Experience coordinating community projects, programs or events </w:t>
      </w:r>
      <w:r w:rsidR="00353BA6">
        <w:rPr>
          <w:rFonts w:asciiTheme="majorHAnsi" w:hAnsiTheme="majorHAnsi"/>
          <w:sz w:val="20"/>
          <w:szCs w:val="20"/>
        </w:rPr>
        <w:t>.</w:t>
      </w:r>
    </w:p>
    <w:p w:rsidR="00DE2F59" w:rsidRPr="005A42E3" w:rsidRDefault="00DE2F59" w:rsidP="00DE2F59">
      <w:pPr>
        <w:pStyle w:val="Style1"/>
        <w:numPr>
          <w:ilvl w:val="0"/>
          <w:numId w:val="3"/>
        </w:numPr>
        <w:spacing w:line="276" w:lineRule="auto"/>
        <w:rPr>
          <w:rFonts w:asciiTheme="majorHAnsi" w:hAnsiTheme="majorHAnsi"/>
          <w:sz w:val="20"/>
          <w:szCs w:val="20"/>
        </w:rPr>
      </w:pPr>
      <w:r w:rsidRPr="005A42E3">
        <w:rPr>
          <w:rFonts w:asciiTheme="majorHAnsi" w:hAnsiTheme="majorHAnsi"/>
          <w:sz w:val="20"/>
          <w:szCs w:val="20"/>
        </w:rPr>
        <w:t>Familiarity with volunteer recruitment, training and management</w:t>
      </w:r>
      <w:r w:rsidR="00353BA6">
        <w:rPr>
          <w:rFonts w:asciiTheme="majorHAnsi" w:hAnsiTheme="majorHAnsi"/>
          <w:sz w:val="20"/>
          <w:szCs w:val="20"/>
        </w:rPr>
        <w:t>.</w:t>
      </w:r>
    </w:p>
    <w:p w:rsidR="00DE2F59" w:rsidRPr="00A75FB5" w:rsidRDefault="00DE2F59" w:rsidP="00DE2F59">
      <w:pPr>
        <w:pStyle w:val="Style1"/>
        <w:spacing w:line="276" w:lineRule="auto"/>
        <w:ind w:left="720"/>
        <w:rPr>
          <w:rFonts w:asciiTheme="majorHAnsi" w:hAnsiTheme="majorHAnsi"/>
          <w:szCs w:val="22"/>
        </w:rPr>
      </w:pPr>
    </w:p>
    <w:p w:rsidR="00DE2F59" w:rsidRPr="003D3F6E" w:rsidRDefault="00DE2F59" w:rsidP="00DE2F59">
      <w:pPr>
        <w:pStyle w:val="Heading3"/>
        <w:rPr>
          <w:color w:val="000000" w:themeColor="text1"/>
        </w:rPr>
      </w:pPr>
      <w:r w:rsidRPr="003D3F6E">
        <w:rPr>
          <w:color w:val="000000" w:themeColor="text1"/>
        </w:rPr>
        <w:t xml:space="preserve">Other Assets </w:t>
      </w:r>
    </w:p>
    <w:p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 xml:space="preserve">Knowledge of/experience with populations affected by homelessness. For example: families, </w:t>
      </w:r>
      <w:r>
        <w:rPr>
          <w:color w:val="000000" w:themeColor="text1"/>
        </w:rPr>
        <w:t>Indigenous</w:t>
      </w:r>
      <w:r w:rsidRPr="005A42E3">
        <w:rPr>
          <w:color w:val="000000" w:themeColor="text1"/>
        </w:rPr>
        <w:t xml:space="preserve">Peoples, LGBTQ2 Youth, </w:t>
      </w:r>
      <w:r>
        <w:rPr>
          <w:color w:val="000000" w:themeColor="text1"/>
        </w:rPr>
        <w:t>r</w:t>
      </w:r>
      <w:r w:rsidRPr="005A42E3">
        <w:rPr>
          <w:color w:val="000000" w:themeColor="text1"/>
        </w:rPr>
        <w:t>acialized</w:t>
      </w:r>
      <w:r>
        <w:rPr>
          <w:color w:val="000000" w:themeColor="text1"/>
        </w:rPr>
        <w:t>c</w:t>
      </w:r>
      <w:r w:rsidRPr="005A42E3">
        <w:rPr>
          <w:color w:val="000000" w:themeColor="text1"/>
        </w:rPr>
        <w:t>ommunities.</w:t>
      </w:r>
    </w:p>
    <w:p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Demonstrated ability to work with diverse partners, government and other stakeholders</w:t>
      </w:r>
    </w:p>
    <w:p w:rsidR="00DE2F59" w:rsidRPr="005A42E3" w:rsidRDefault="00DE2F59" w:rsidP="00DE2F59">
      <w:pPr>
        <w:pStyle w:val="AccenttextinlinewithH4"/>
        <w:numPr>
          <w:ilvl w:val="0"/>
          <w:numId w:val="2"/>
        </w:numPr>
        <w:tabs>
          <w:tab w:val="left" w:pos="993"/>
        </w:tabs>
        <w:spacing w:after="0" w:line="240" w:lineRule="auto"/>
        <w:ind w:left="567" w:hanging="283"/>
        <w:rPr>
          <w:rFonts w:eastAsia="Times New Roman" w:cs="Times New Roman"/>
          <w:color w:val="000000" w:themeColor="text1"/>
        </w:rPr>
      </w:pPr>
      <w:r w:rsidRPr="005A42E3">
        <w:rPr>
          <w:rFonts w:eastAsia="Times New Roman" w:cs="Times New Roman"/>
          <w:color w:val="000000" w:themeColor="text1"/>
        </w:rPr>
        <w:t xml:space="preserve">Experience in effective management of crisis situations </w:t>
      </w:r>
    </w:p>
    <w:p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Knowledge of survey design and/or quantitative research methods</w:t>
      </w:r>
    </w:p>
    <w:p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 xml:space="preserve">Experience working with the media </w:t>
      </w:r>
    </w:p>
    <w:p w:rsidR="00DE2F59" w:rsidRPr="005A42E3" w:rsidRDefault="00DE2F59" w:rsidP="00DE2F59">
      <w:pPr>
        <w:pStyle w:val="AccenttextinlinewithH4"/>
        <w:numPr>
          <w:ilvl w:val="0"/>
          <w:numId w:val="2"/>
        </w:numPr>
        <w:tabs>
          <w:tab w:val="left" w:pos="993"/>
        </w:tabs>
        <w:spacing w:after="0" w:line="240" w:lineRule="auto"/>
        <w:ind w:left="568" w:right="703" w:hanging="284"/>
        <w:rPr>
          <w:color w:val="000000" w:themeColor="text1"/>
        </w:rPr>
      </w:pPr>
      <w:r w:rsidRPr="005A42E3">
        <w:rPr>
          <w:color w:val="000000" w:themeColor="text1"/>
        </w:rPr>
        <w:t>Excellent oral and written communication skills</w:t>
      </w:r>
    </w:p>
    <w:p w:rsidR="00DE2F59" w:rsidRPr="005A42E3" w:rsidRDefault="00DE2F59" w:rsidP="00DE2F59">
      <w:pPr>
        <w:pStyle w:val="AccenttextinlinewithH4"/>
        <w:numPr>
          <w:ilvl w:val="0"/>
          <w:numId w:val="2"/>
        </w:numPr>
        <w:tabs>
          <w:tab w:val="left" w:pos="993"/>
        </w:tabs>
        <w:spacing w:after="0" w:line="240" w:lineRule="auto"/>
        <w:ind w:left="567" w:hanging="283"/>
        <w:rPr>
          <w:color w:val="000000" w:themeColor="text1"/>
        </w:rPr>
      </w:pPr>
      <w:r w:rsidRPr="005A42E3">
        <w:rPr>
          <w:rFonts w:eastAsia="Times New Roman" w:cs="Times New Roman"/>
          <w:color w:val="000000" w:themeColor="text1"/>
        </w:rPr>
        <w:t>Superior presentation and public speaking skills</w:t>
      </w:r>
    </w:p>
    <w:p w:rsidR="00DE2F59" w:rsidRPr="003F2D84" w:rsidRDefault="00DE2F59" w:rsidP="00DE2F59">
      <w:pPr>
        <w:pStyle w:val="Style1"/>
        <w:rPr>
          <w:rFonts w:asciiTheme="majorHAnsi" w:eastAsia="Times New Roman" w:hAnsiTheme="majorHAnsi" w:cs="Times New Roman"/>
        </w:rPr>
      </w:pPr>
    </w:p>
    <w:p w:rsidR="00DE2F59" w:rsidRPr="003F2D84" w:rsidRDefault="00DE2F59" w:rsidP="00DE2F59">
      <w:pPr>
        <w:pStyle w:val="Style1"/>
        <w:spacing w:line="276" w:lineRule="auto"/>
        <w:rPr>
          <w:rFonts w:asciiTheme="majorHAnsi" w:hAnsiTheme="majorHAnsi" w:cs="Arial"/>
        </w:rPr>
      </w:pPr>
      <w:r w:rsidRPr="003F2D84">
        <w:rPr>
          <w:rFonts w:asciiTheme="majorHAnsi" w:hAnsiTheme="majorHAnsi" w:cs="Arial"/>
        </w:rPr>
        <w:t xml:space="preserve">Your complete application package must include a cover letter, resume, and the names of at least 3 work -related references.  Please ensure that “PiT Count </w:t>
      </w:r>
      <w:r>
        <w:rPr>
          <w:rFonts w:asciiTheme="majorHAnsi" w:hAnsiTheme="majorHAnsi" w:cs="Arial"/>
        </w:rPr>
        <w:t>c</w:t>
      </w:r>
      <w:r w:rsidRPr="003F2D84">
        <w:rPr>
          <w:rFonts w:asciiTheme="majorHAnsi" w:hAnsiTheme="majorHAnsi" w:cs="Arial"/>
        </w:rPr>
        <w:t xml:space="preserve">oordinator” is quoted in the email subject line.  Submit applications to </w:t>
      </w:r>
      <w:r w:rsidRPr="0087529A">
        <w:rPr>
          <w:rFonts w:asciiTheme="majorHAnsi" w:hAnsiTheme="majorHAnsi" w:cs="Arial"/>
          <w:b/>
        </w:rPr>
        <w:t>[insert contact information].</w:t>
      </w:r>
    </w:p>
    <w:p w:rsidR="00DE2F59" w:rsidRPr="003F2D84" w:rsidRDefault="00DE2F59" w:rsidP="00DE2F59">
      <w:pPr>
        <w:pStyle w:val="Style1"/>
        <w:spacing w:line="276" w:lineRule="auto"/>
        <w:rPr>
          <w:rFonts w:asciiTheme="majorHAnsi" w:hAnsiTheme="majorHAnsi"/>
        </w:rPr>
      </w:pPr>
    </w:p>
    <w:p w:rsidR="00DE2F59" w:rsidRPr="003F2D84" w:rsidRDefault="00DE2F59" w:rsidP="00DE2F59">
      <w:pPr>
        <w:pStyle w:val="Style1"/>
        <w:spacing w:line="276" w:lineRule="auto"/>
        <w:rPr>
          <w:rFonts w:asciiTheme="majorHAnsi" w:hAnsiTheme="majorHAnsi" w:cs="Arial"/>
          <w:color w:val="000000" w:themeColor="text1"/>
        </w:rPr>
      </w:pPr>
      <w:r w:rsidRPr="003F2D84">
        <w:rPr>
          <w:rFonts w:asciiTheme="majorHAnsi" w:hAnsiTheme="majorHAnsi" w:cs="Arial"/>
          <w:b/>
          <w:color w:val="000000" w:themeColor="text1"/>
        </w:rPr>
        <w:t>Posted on:</w:t>
      </w:r>
      <w:r w:rsidRPr="003D3F6E">
        <w:rPr>
          <w:rFonts w:asciiTheme="majorHAnsi" w:hAnsiTheme="majorHAnsi" w:cs="Arial"/>
          <w:b/>
          <w:color w:val="000000" w:themeColor="text1"/>
        </w:rPr>
        <w:t>[insert date]</w:t>
      </w:r>
      <w:r w:rsidRPr="003D3F6E">
        <w:rPr>
          <w:rFonts w:asciiTheme="majorHAnsi" w:hAnsiTheme="majorHAnsi" w:cs="Arial"/>
          <w:b/>
          <w:color w:val="000000" w:themeColor="text1"/>
        </w:rPr>
        <w:tab/>
      </w:r>
      <w:r w:rsidRPr="003F2D84">
        <w:rPr>
          <w:rFonts w:asciiTheme="majorHAnsi" w:hAnsiTheme="majorHAnsi" w:cs="Arial"/>
          <w:color w:val="000000" w:themeColor="text1"/>
        </w:rPr>
        <w:tab/>
      </w:r>
      <w:r w:rsidRPr="003F2D84">
        <w:rPr>
          <w:rFonts w:asciiTheme="majorHAnsi" w:hAnsiTheme="majorHAnsi" w:cs="Arial"/>
          <w:color w:val="000000" w:themeColor="text1"/>
        </w:rPr>
        <w:tab/>
      </w:r>
      <w:r w:rsidRPr="003F2D84">
        <w:rPr>
          <w:rFonts w:asciiTheme="majorHAnsi" w:hAnsiTheme="majorHAnsi" w:cs="Arial"/>
          <w:color w:val="000000" w:themeColor="text1"/>
        </w:rPr>
        <w:tab/>
      </w:r>
      <w:r w:rsidRPr="003F2D84">
        <w:rPr>
          <w:rFonts w:asciiTheme="majorHAnsi" w:hAnsiTheme="majorHAnsi" w:cs="Arial"/>
          <w:b/>
          <w:color w:val="000000" w:themeColor="text1"/>
        </w:rPr>
        <w:t>Closing Date</w:t>
      </w:r>
      <w:r w:rsidRPr="003D3F6E">
        <w:rPr>
          <w:rFonts w:asciiTheme="majorHAnsi" w:hAnsiTheme="majorHAnsi" w:cs="Arial"/>
          <w:b/>
          <w:color w:val="000000" w:themeColor="text1"/>
        </w:rPr>
        <w:t>: [insert date]</w:t>
      </w:r>
    </w:p>
    <w:p w:rsidR="00DE2F59" w:rsidRPr="003F2D84" w:rsidRDefault="00DE2F59" w:rsidP="00DE2F59">
      <w:pPr>
        <w:pStyle w:val="Style1"/>
        <w:spacing w:line="276" w:lineRule="auto"/>
        <w:rPr>
          <w:rFonts w:asciiTheme="majorHAnsi" w:hAnsiTheme="majorHAnsi"/>
        </w:rPr>
      </w:pPr>
    </w:p>
    <w:p w:rsidR="00DE2F59" w:rsidRPr="003F2D84" w:rsidRDefault="00DE2F59" w:rsidP="00DE2F59">
      <w:pPr>
        <w:pStyle w:val="Style1"/>
        <w:spacing w:line="276" w:lineRule="auto"/>
        <w:rPr>
          <w:rFonts w:asciiTheme="majorHAnsi" w:hAnsiTheme="majorHAnsi" w:cs="Arial"/>
        </w:rPr>
      </w:pPr>
      <w:r w:rsidRPr="003F2D84">
        <w:rPr>
          <w:rFonts w:asciiTheme="majorHAnsi" w:hAnsiTheme="majorHAnsi" w:cs="Arial"/>
        </w:rPr>
        <w:t>Only those selected for an interview will be contacted.  Priority consideration is given to Canadian Citizens and permanent residents in Canada.  We are committed to Employment Equity and encourage applications from all qualified candidates.</w:t>
      </w:r>
    </w:p>
    <w:p w:rsidR="00DE2F59" w:rsidRPr="003F2D84" w:rsidRDefault="00DE2F59" w:rsidP="00DE2F59">
      <w:pPr>
        <w:pStyle w:val="Style1"/>
        <w:rPr>
          <w:rFonts w:asciiTheme="majorHAnsi" w:hAnsiTheme="majorHAnsi"/>
        </w:rPr>
      </w:pPr>
    </w:p>
    <w:p w:rsidR="002D35C5" w:rsidRDefault="002D35C5"/>
    <w:sectPr w:rsidR="002D35C5" w:rsidSect="00DE2F59">
      <w:headerReference w:type="first" r:id="rId7"/>
      <w:footerReference w:type="first" r:id="rId8"/>
      <w:pgSz w:w="12240" w:h="15840"/>
      <w:pgMar w:top="1440" w:right="1325"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33" w:rsidRDefault="00EC4933" w:rsidP="002D35C5">
      <w:r>
        <w:separator/>
      </w:r>
    </w:p>
  </w:endnote>
  <w:endnote w:type="continuationSeparator" w:id="1">
    <w:p w:rsidR="00EC4933" w:rsidRDefault="00EC4933" w:rsidP="002D3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AC" w:rsidRPr="002C675B" w:rsidRDefault="00D757AC">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33" w:rsidRDefault="00EC4933" w:rsidP="002D35C5">
      <w:r>
        <w:separator/>
      </w:r>
    </w:p>
  </w:footnote>
  <w:footnote w:type="continuationSeparator" w:id="1">
    <w:p w:rsidR="00EC4933" w:rsidRDefault="00EC4933" w:rsidP="002D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AC" w:rsidRDefault="00D757AC">
    <w:pPr>
      <w:pStyle w:val="Header"/>
    </w:pPr>
    <w:r>
      <w:rPr>
        <w:noProof/>
        <w:lang w:val="en-US"/>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-449580</wp:posOffset>
          </wp:positionV>
          <wp:extent cx="7886700" cy="2319020"/>
          <wp:effectExtent l="0" t="0" r="12700" b="0"/>
          <wp:wrapTight wrapText="bothSides">
            <wp:wrapPolygon edited="0">
              <wp:start x="0" y="0"/>
              <wp:lineTo x="0" y="21292"/>
              <wp:lineTo x="21565" y="21292"/>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86700" cy="23190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2D35C5"/>
    <w:rsid w:val="002C675B"/>
    <w:rsid w:val="002D35C5"/>
    <w:rsid w:val="002E3669"/>
    <w:rsid w:val="00353BA6"/>
    <w:rsid w:val="00513AD6"/>
    <w:rsid w:val="00D757AC"/>
    <w:rsid w:val="00DE2F59"/>
    <w:rsid w:val="00E840E4"/>
    <w:rsid w:val="00EC4933"/>
    <w:rsid w:val="00F67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69"/>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Company>York University</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Windows User</cp:lastModifiedBy>
  <cp:revision>2</cp:revision>
  <dcterms:created xsi:type="dcterms:W3CDTF">2019-09-23T21:15:00Z</dcterms:created>
  <dcterms:modified xsi:type="dcterms:W3CDTF">2019-09-23T21:15:00Z</dcterms:modified>
</cp:coreProperties>
</file>